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0E" w:rsidRDefault="00740D0E" w:rsidP="00740D0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740D0E" w:rsidRDefault="00740D0E" w:rsidP="00740D0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Требования к определению квалификации спортсменов</w:t>
      </w:r>
    </w:p>
    <w:p w:rsidR="00740D0E" w:rsidRDefault="00740D0E" w:rsidP="00740D0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0"/>
          <w:szCs w:val="3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816"/>
        <w:gridCol w:w="816"/>
        <w:gridCol w:w="816"/>
        <w:gridCol w:w="816"/>
        <w:gridCol w:w="816"/>
        <w:gridCol w:w="816"/>
        <w:gridCol w:w="666"/>
        <w:gridCol w:w="666"/>
        <w:gridCol w:w="1208"/>
      </w:tblGrid>
      <w:tr w:rsidR="00740D0E" w:rsidTr="00740D0E">
        <w:trPr>
          <w:cantSplit/>
          <w:trHeight w:val="426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Уровень соревнований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Занимаемые места</w:t>
            </w:r>
          </w:p>
        </w:tc>
      </w:tr>
      <w:tr w:rsidR="00740D0E" w:rsidTr="00740D0E">
        <w:trPr>
          <w:cantSplit/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0E" w:rsidRDefault="00740D0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участие</w:t>
            </w:r>
          </w:p>
        </w:tc>
      </w:tr>
      <w:tr w:rsidR="00740D0E" w:rsidTr="00740D0E">
        <w:trPr>
          <w:trHeight w:val="39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Олимпийские игры, Сурдлимпийские игры, Паралимпийские игры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500</w:t>
            </w:r>
          </w:p>
        </w:tc>
      </w:tr>
      <w:tr w:rsidR="00740D0E" w:rsidTr="00740D0E">
        <w:trPr>
          <w:trHeight w:val="6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Чемпионат мира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200</w:t>
            </w:r>
          </w:p>
        </w:tc>
      </w:tr>
      <w:tr w:rsidR="00740D0E" w:rsidTr="00740D0E">
        <w:trPr>
          <w:trHeight w:val="40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Общий зачет Кубка мира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740D0E" w:rsidTr="00740D0E">
        <w:trPr>
          <w:trHeight w:val="40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Чемпионат Европы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150</w:t>
            </w:r>
          </w:p>
        </w:tc>
      </w:tr>
      <w:tr w:rsidR="00740D0E" w:rsidTr="00740D0E">
        <w:trPr>
          <w:trHeight w:val="40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Общий зачет Кубка Европы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740D0E" w:rsidTr="00740D0E">
        <w:trPr>
          <w:trHeight w:val="40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Первенство мира, Всемирная универсиада, Юношеские Олимпийские игры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740D0E" w:rsidTr="00740D0E">
        <w:trPr>
          <w:trHeight w:val="40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Первенство Европы, Европейские игры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50</w:t>
            </w:r>
          </w:p>
        </w:tc>
      </w:tr>
      <w:tr w:rsidR="00740D0E" w:rsidTr="00740D0E">
        <w:trPr>
          <w:trHeight w:val="40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Чемпионат России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</w:t>
            </w:r>
          </w:p>
        </w:tc>
      </w:tr>
      <w:tr w:rsidR="00740D0E" w:rsidTr="00740D0E">
        <w:trPr>
          <w:trHeight w:val="40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Общий зачет Кубка России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740D0E" w:rsidTr="00740D0E">
        <w:trPr>
          <w:trHeight w:val="40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Первенство России, финал Спартакиады молодежи России, финал  Всероссийской универсиады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0E" w:rsidRDefault="0074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</w:t>
            </w:r>
          </w:p>
        </w:tc>
      </w:tr>
    </w:tbl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Отбор спортсменов осуществляется по результатам чемпионатов      и кубков без ограничения верхней возрастной планки (в категориях «мужчины», «женщины»).</w:t>
      </w:r>
    </w:p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Для участия в отборе результаты всероссийских соревнований (чемпионатов, первенств, спартакиад, универсиад) принимаются при условии, что в виде программы количество участников (спортсменов, пар, групп, экипажей), спортивных команд составляет:</w:t>
      </w:r>
    </w:p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не менее шести – для адаптивных видов спорта;</w:t>
      </w:r>
    </w:p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не менее десяти – для олимпийских и неолимпийских видов спорта.</w:t>
      </w:r>
    </w:p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При меньшем количестве участников (спортсменов, пар, групп, экипажей), спортивных команд в виде программы результат                             не рассматривается, спортсмен к участию в отборе не допускается.</w:t>
      </w:r>
    </w:p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Для участия в отборе результаты всероссийских соревнований (чемпионатов, первенств, спартакиад, универсиад) по командным видам  и дисциплинам принимаются при условии, что все члены                          команды являются членами спортивной сборной команды   Республики Башкортостан и результат принадлежит Республике Башкортостан. </w:t>
      </w:r>
    </w:p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3.3. Итоговая сумма баллов определяется по формуле: </w:t>
      </w:r>
    </w:p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/>
          <w:sz w:val="30"/>
          <w:szCs w:val="30"/>
          <w:lang w:val="en-US" w:eastAsia="ru-RU"/>
        </w:rPr>
        <w:t>P = R</w:t>
      </w:r>
      <w:r>
        <w:rPr>
          <w:rFonts w:ascii="Times New Roman" w:eastAsia="Times New Roman" w:hAnsi="Times New Roman"/>
          <w:sz w:val="30"/>
          <w:szCs w:val="30"/>
          <w:vertAlign w:val="subscript"/>
          <w:lang w:val="en-US" w:eastAsia="ru-RU"/>
        </w:rPr>
        <w:t xml:space="preserve">max.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 xml:space="preserve">x (O+B+N),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где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:</w:t>
      </w:r>
    </w:p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en-US" w:eastAsia="ru-RU"/>
        </w:rPr>
        <w:t>P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– итоговая сумма баллов;</w:t>
      </w:r>
    </w:p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en-US" w:eastAsia="ru-RU"/>
        </w:rPr>
        <w:t>R</w:t>
      </w:r>
      <w:r>
        <w:rPr>
          <w:rFonts w:ascii="Times New Roman" w:eastAsia="Times New Roman" w:hAnsi="Times New Roman"/>
          <w:sz w:val="30"/>
          <w:szCs w:val="30"/>
          <w:vertAlign w:val="subscript"/>
          <w:lang w:val="en-US" w:eastAsia="ru-RU"/>
        </w:rPr>
        <w:t>max</w:t>
      </w:r>
      <w:r>
        <w:rPr>
          <w:rFonts w:ascii="Times New Roman" w:eastAsia="Times New Roman" w:hAnsi="Times New Roman"/>
          <w:sz w:val="30"/>
          <w:szCs w:val="30"/>
          <w:vertAlign w:val="subscript"/>
          <w:lang w:eastAsia="ru-RU"/>
        </w:rPr>
        <w:t>. 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 балл за наивысший результат (занятое место) спортсмена, подтвержденный официальными документами;</w:t>
      </w:r>
    </w:p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 – коэффициент для олимпийских видов спорта, равный:</w:t>
      </w:r>
    </w:p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1,5 – для дисциплин, включенных в программу Олимпийских игр, Паралимпийских игр, Сурдлимпийских игр;</w:t>
      </w:r>
    </w:p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0,0 – для неолимпийских дисциплин;</w:t>
      </w:r>
    </w:p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en-US" w:eastAsia="ru-RU"/>
        </w:rPr>
        <w:t>B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– коэффициент для видов спорта, равный:</w:t>
      </w:r>
    </w:p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1,2 – для видов спорта, определенных в качестве базовых для развития на территории Республики Башкортостан;</w:t>
      </w:r>
    </w:p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0,0 – для видов спорта, не являющихся базовыми для развития               на территории Республики Башкортостан;</w:t>
      </w:r>
    </w:p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en-US" w:eastAsia="ru-RU"/>
        </w:rPr>
        <w:t>N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– коэффициент для членов спортивной сборной команды Российской Федерации, равный:</w:t>
      </w:r>
    </w:p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1,5 – для членов спортивных сборных команд Российской Федерации;</w:t>
      </w:r>
    </w:p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0,0 – для спортсменов, не являющихся членами спортивных сборных команд Российской Федерации.</w:t>
      </w:r>
    </w:p>
    <w:p w:rsidR="00740D0E" w:rsidRDefault="00740D0E" w:rsidP="00740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Итоговая сумма баллов определяется путем умножения баллов                за показанный спортивный результат на сумму соответствующих коэффициентов.»;</w:t>
      </w:r>
    </w:p>
    <w:p w:rsidR="00740D0E" w:rsidRDefault="00740D0E"/>
    <w:sectPr w:rsidR="0074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0E"/>
    <w:rsid w:val="002E37C5"/>
    <w:rsid w:val="00740D0E"/>
    <w:rsid w:val="00E77B76"/>
    <w:rsid w:val="00F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1</cp:lastModifiedBy>
  <cp:revision>2</cp:revision>
  <dcterms:created xsi:type="dcterms:W3CDTF">2019-11-17T07:32:00Z</dcterms:created>
  <dcterms:modified xsi:type="dcterms:W3CDTF">2019-11-17T07:32:00Z</dcterms:modified>
</cp:coreProperties>
</file>